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8677A">
      <w:pPr>
        <w:numPr>
          <w:ilvl w:val="0"/>
          <w:numId w:val="0"/>
        </w:numPr>
        <w:ind w:left="420" w:leftChars="0"/>
        <w:jc w:val="center"/>
        <w:rPr>
          <w:rFonts w:hint="default"/>
          <w:b/>
          <w:bCs/>
          <w:sz w:val="24"/>
          <w:szCs w:val="24"/>
          <w:lang w:val="en-US" w:eastAsia="zh-CN"/>
        </w:rPr>
      </w:pPr>
      <w:r>
        <w:rPr>
          <w:rFonts w:hint="eastAsia"/>
          <w:b/>
          <w:bCs/>
          <w:sz w:val="24"/>
          <w:szCs w:val="24"/>
          <w:lang w:val="en-US" w:eastAsia="zh-CN"/>
        </w:rPr>
        <w:t>采购需求书</w:t>
      </w:r>
    </w:p>
    <w:p w14:paraId="7A66AF2F">
      <w:pPr>
        <w:numPr>
          <w:ilvl w:val="0"/>
          <w:numId w:val="1"/>
        </w:numPr>
        <w:ind w:left="0" w:leftChars="0" w:firstLine="420" w:firstLineChars="0"/>
        <w:rPr>
          <w:rFonts w:hint="eastAsia"/>
          <w:b/>
          <w:bCs/>
          <w:sz w:val="24"/>
          <w:szCs w:val="24"/>
          <w:lang w:val="en-US" w:eastAsia="zh-CN"/>
        </w:rPr>
      </w:pPr>
      <w:r>
        <w:rPr>
          <w:rFonts w:hint="eastAsia"/>
          <w:b/>
          <w:bCs/>
          <w:sz w:val="24"/>
          <w:szCs w:val="24"/>
          <w:lang w:val="en-US" w:eastAsia="zh-CN"/>
        </w:rPr>
        <w:t>项目名称</w:t>
      </w:r>
    </w:p>
    <w:p w14:paraId="0DFC09A4">
      <w:pPr>
        <w:widowControl w:val="0"/>
        <w:adjustRightInd/>
        <w:snapToGrid/>
        <w:spacing w:line="360" w:lineRule="auto"/>
        <w:rPr>
          <w:rFonts w:hint="eastAsia" w:ascii="Arial Unicode MS" w:hAnsi="Arial Unicode MS" w:eastAsia="宋体" w:cs="宋体"/>
          <w:b w:val="0"/>
          <w:bCs w:val="0"/>
          <w:kern w:val="2"/>
          <w:sz w:val="24"/>
          <w:szCs w:val="24"/>
          <w:highlight w:val="none"/>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南方医科大学中西医结合医院</w:t>
      </w:r>
      <w:r>
        <w:rPr>
          <w:rFonts w:hint="eastAsia" w:ascii="Arial Unicode MS" w:hAnsi="Arial Unicode MS"/>
          <w:sz w:val="24"/>
          <w:highlight w:val="none"/>
          <w:lang w:eastAsia="zh-CN"/>
        </w:rPr>
        <w:t>肠内营养制剂采购</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项目</w:t>
      </w:r>
    </w:p>
    <w:p w14:paraId="0A8EE084">
      <w:pPr>
        <w:numPr>
          <w:ilvl w:val="0"/>
          <w:numId w:val="0"/>
        </w:numPr>
        <w:ind w:left="420" w:leftChars="0"/>
        <w:rPr>
          <w:rFonts w:hint="eastAsia"/>
          <w:sz w:val="24"/>
          <w:szCs w:val="24"/>
          <w:lang w:val="en-US" w:eastAsia="zh-CN"/>
        </w:rPr>
      </w:pPr>
    </w:p>
    <w:p w14:paraId="7D4B1B15">
      <w:pPr>
        <w:rPr>
          <w:rFonts w:hint="eastAsia"/>
          <w:sz w:val="24"/>
          <w:szCs w:val="24"/>
          <w:lang w:val="en-US" w:eastAsia="zh-CN"/>
        </w:rPr>
      </w:pPr>
    </w:p>
    <w:p w14:paraId="0722FA19">
      <w:pPr>
        <w:numPr>
          <w:ilvl w:val="0"/>
          <w:numId w:val="1"/>
        </w:numPr>
        <w:ind w:left="0" w:leftChars="0" w:firstLine="420" w:firstLineChars="0"/>
        <w:rPr>
          <w:rFonts w:hint="eastAsia"/>
          <w:b/>
          <w:bCs/>
          <w:sz w:val="24"/>
          <w:szCs w:val="24"/>
          <w:lang w:val="en-US" w:eastAsia="zh-CN"/>
        </w:rPr>
      </w:pPr>
      <w:r>
        <w:rPr>
          <w:rFonts w:hint="eastAsia"/>
          <w:b/>
          <w:bCs/>
          <w:sz w:val="24"/>
          <w:szCs w:val="24"/>
          <w:lang w:val="en-US" w:eastAsia="zh-CN"/>
        </w:rPr>
        <w:t>参选人资格</w:t>
      </w:r>
    </w:p>
    <w:p w14:paraId="1E20C669">
      <w:pPr>
        <w:adjustRightInd w:val="0"/>
        <w:snapToGrid w:val="0"/>
        <w:spacing w:line="300" w:lineRule="auto"/>
        <w:ind w:firstLine="420" w:firstLineChars="200"/>
        <w:rPr>
          <w:rFonts w:hint="eastAsia" w:ascii="Arial Unicode MS" w:hAnsi="Arial Unicode MS" w:cs="宋体"/>
          <w:sz w:val="21"/>
          <w:szCs w:val="21"/>
        </w:rPr>
      </w:pPr>
      <w:r>
        <w:rPr>
          <w:rFonts w:hint="eastAsia" w:ascii="Arial Unicode MS" w:hAnsi="Arial Unicode MS" w:cs="宋体"/>
          <w:sz w:val="21"/>
          <w:szCs w:val="21"/>
        </w:rPr>
        <w:t>1、参选人必须具备国内独立法人资格，持有合法的企业法人营业执照；</w:t>
      </w:r>
    </w:p>
    <w:p w14:paraId="2B1A3B6F">
      <w:pPr>
        <w:adjustRightInd w:val="0"/>
        <w:snapToGrid w:val="0"/>
        <w:spacing w:line="300" w:lineRule="auto"/>
        <w:ind w:firstLine="420" w:firstLineChars="200"/>
        <w:rPr>
          <w:rFonts w:hint="eastAsia" w:ascii="Arial Unicode MS" w:hAnsi="Arial Unicode MS" w:cs="宋体"/>
          <w:sz w:val="21"/>
          <w:szCs w:val="21"/>
        </w:rPr>
      </w:pPr>
      <w:r>
        <w:rPr>
          <w:rFonts w:hint="eastAsia" w:ascii="Arial Unicode MS" w:hAnsi="Arial Unicode MS" w:cs="宋体"/>
          <w:sz w:val="21"/>
          <w:szCs w:val="21"/>
        </w:rPr>
        <w:t>2、通过“信用中国”网站、“中国政府采购网”查询的主体信用记录，参选人未被列入信用记录失信被执行人、重大税收违法案件当事人名单、政府采购严重违法失信行为记录名单。（提供查询截图）</w:t>
      </w:r>
    </w:p>
    <w:p w14:paraId="493916AF">
      <w:pPr>
        <w:adjustRightInd w:val="0"/>
        <w:snapToGrid w:val="0"/>
        <w:spacing w:line="300" w:lineRule="auto"/>
        <w:ind w:firstLine="420" w:firstLineChars="200"/>
        <w:rPr>
          <w:rFonts w:hint="eastAsia" w:ascii="Arial Unicode MS" w:hAnsi="Arial Unicode MS" w:cs="宋体"/>
          <w:sz w:val="21"/>
          <w:szCs w:val="21"/>
        </w:rPr>
      </w:pPr>
      <w:r>
        <w:rPr>
          <w:rFonts w:hint="eastAsia" w:ascii="Arial Unicode MS" w:hAnsi="Arial Unicode MS" w:cs="宋体"/>
          <w:sz w:val="21"/>
          <w:szCs w:val="21"/>
        </w:rPr>
        <w:t>3、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14:paraId="1303EEC7">
      <w:pPr>
        <w:numPr>
          <w:ilvl w:val="0"/>
          <w:numId w:val="0"/>
        </w:numPr>
        <w:adjustRightInd w:val="0"/>
        <w:snapToGrid w:val="0"/>
        <w:spacing w:line="300" w:lineRule="auto"/>
        <w:rPr>
          <w:rFonts w:hint="eastAsia" w:ascii="Arial Unicode MS" w:hAnsi="Arial Unicode MS" w:eastAsia="宋体" w:cs="宋体"/>
          <w:sz w:val="24"/>
          <w:szCs w:val="24"/>
          <w:highlight w:val="none"/>
          <w:u w:val="none"/>
          <w:lang w:val="en-US" w:eastAsia="zh-CN"/>
        </w:rPr>
      </w:pPr>
      <w:r>
        <w:rPr>
          <w:rFonts w:hint="eastAsia"/>
          <w:sz w:val="24"/>
          <w:szCs w:val="24"/>
          <w:lang w:val="en-US" w:eastAsia="zh-CN"/>
        </w:rPr>
        <w:t>4、</w:t>
      </w:r>
      <w:r>
        <w:rPr>
          <w:rFonts w:hint="eastAsia" w:ascii="Arial Unicode MS" w:hAnsi="Arial Unicode MS" w:eastAsia="宋体" w:cs="宋体"/>
          <w:sz w:val="24"/>
          <w:highlight w:val="none"/>
        </w:rPr>
        <w:t>供应商须提供有效的《食品经营许可证》（如已实施食品药品经营许可多证合一改革的，提供《食品药品经营许可证》）</w:t>
      </w:r>
    </w:p>
    <w:p w14:paraId="6A678738">
      <w:pPr>
        <w:numPr>
          <w:ilvl w:val="0"/>
          <w:numId w:val="0"/>
        </w:numPr>
        <w:rPr>
          <w:rFonts w:hint="default"/>
          <w:sz w:val="24"/>
          <w:szCs w:val="24"/>
          <w:u w:val="single"/>
          <w:lang w:val="en-US" w:eastAsia="zh-CN"/>
        </w:rPr>
      </w:pPr>
      <w:bookmarkStart w:id="0" w:name="_Toc27511"/>
      <w:r>
        <w:rPr>
          <w:rFonts w:hint="eastAsia" w:ascii="Arial Unicode MS" w:hAnsi="Arial Unicode MS" w:eastAsia="宋体" w:cs="宋体"/>
          <w:b w:val="0"/>
          <w:bCs w:val="0"/>
          <w:sz w:val="24"/>
          <w:highlight w:val="none"/>
          <w:lang w:val="en-US" w:eastAsia="zh-CN"/>
        </w:rPr>
        <w:t>5、</w:t>
      </w:r>
      <w:r>
        <w:rPr>
          <w:rFonts w:hint="eastAsia" w:ascii="Arial Unicode MS" w:hAnsi="Arial Unicode MS" w:eastAsia="宋体" w:cs="宋体"/>
          <w:b w:val="0"/>
          <w:bCs w:val="0"/>
          <w:sz w:val="24"/>
          <w:highlight w:val="none"/>
        </w:rPr>
        <w:t>参选人须按以上要求提供资料原件或复印件（加盖公章）以及法定代表人证明书复印件（加盖公章）、法定代表人身份证复印件（加盖公章）和授权人身份证复印件、授权人证明书。</w:t>
      </w:r>
      <w:bookmarkEnd w:id="0"/>
    </w:p>
    <w:p w14:paraId="58712B1B">
      <w:pPr>
        <w:rPr>
          <w:rFonts w:hint="eastAsia"/>
          <w:sz w:val="24"/>
          <w:szCs w:val="24"/>
          <w:lang w:val="en-US" w:eastAsia="zh-CN"/>
        </w:rPr>
      </w:pPr>
    </w:p>
    <w:p w14:paraId="4179D194">
      <w:pPr>
        <w:numPr>
          <w:ilvl w:val="0"/>
          <w:numId w:val="1"/>
        </w:numPr>
        <w:ind w:left="0" w:leftChars="0" w:firstLine="420" w:firstLineChars="0"/>
        <w:rPr>
          <w:rFonts w:hint="eastAsia"/>
          <w:b/>
          <w:bCs/>
          <w:sz w:val="24"/>
          <w:szCs w:val="24"/>
          <w:lang w:val="en-US" w:eastAsia="zh-CN"/>
        </w:rPr>
      </w:pPr>
      <w:r>
        <w:rPr>
          <w:rFonts w:hint="eastAsia"/>
          <w:b/>
          <w:bCs/>
          <w:sz w:val="24"/>
          <w:szCs w:val="24"/>
          <w:lang w:val="en-US" w:eastAsia="zh-CN"/>
        </w:rPr>
        <w:t>项目需求（以下内容仅为参考，具体事宜可以与招标办人员沟通）</w:t>
      </w:r>
    </w:p>
    <w:p w14:paraId="4014186F">
      <w:pPr>
        <w:numPr>
          <w:ilvl w:val="0"/>
          <w:numId w:val="0"/>
        </w:numPr>
        <w:ind w:leftChars="0"/>
        <w:rPr>
          <w:rFonts w:hint="eastAsia"/>
          <w:sz w:val="24"/>
          <w:szCs w:val="24"/>
          <w:lang w:val="en-US" w:eastAsia="zh-CN"/>
        </w:rPr>
      </w:pPr>
    </w:p>
    <w:p w14:paraId="0C6B8E1E">
      <w:pPr>
        <w:numPr>
          <w:ilvl w:val="0"/>
          <w:numId w:val="2"/>
        </w:numPr>
        <w:ind w:left="425" w:leftChars="0" w:hanging="425" w:firstLineChars="0"/>
        <w:rPr>
          <w:rFonts w:hint="eastAsia"/>
          <w:sz w:val="24"/>
          <w:szCs w:val="24"/>
          <w:lang w:val="en-US" w:eastAsia="zh-CN"/>
        </w:rPr>
      </w:pPr>
      <w:r>
        <w:rPr>
          <w:rFonts w:hint="eastAsia"/>
          <w:sz w:val="24"/>
          <w:szCs w:val="24"/>
          <w:lang w:val="en-US" w:eastAsia="zh-CN"/>
        </w:rPr>
        <w:t>项目内容：</w:t>
      </w:r>
    </w:p>
    <w:tbl>
      <w:tblPr>
        <w:tblStyle w:val="3"/>
        <w:tblpPr w:leftFromText="180" w:rightFromText="180" w:vertAnchor="text" w:horzAnchor="page" w:tblpX="2328" w:tblpY="224"/>
        <w:tblOverlap w:val="never"/>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74"/>
        <w:gridCol w:w="1323"/>
        <w:gridCol w:w="1711"/>
      </w:tblGrid>
      <w:tr w14:paraId="01890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74" w:type="dxa"/>
            <w:noWrap w:val="0"/>
            <w:vAlign w:val="top"/>
          </w:tcPr>
          <w:p w14:paraId="5F1B285D">
            <w:pPr>
              <w:adjustRightInd w:val="0"/>
              <w:snapToGrid w:val="0"/>
              <w:spacing w:line="300" w:lineRule="auto"/>
              <w:ind w:firstLine="480" w:firstLineChars="200"/>
              <w:jc w:val="center"/>
              <w:rPr>
                <w:rFonts w:hint="eastAsia" w:ascii="Arial Unicode MS" w:hAnsi="Arial Unicode MS" w:cs="宋体"/>
                <w:sz w:val="24"/>
                <w:szCs w:val="24"/>
              </w:rPr>
            </w:pPr>
            <w:r>
              <w:rPr>
                <w:rFonts w:hint="eastAsia" w:ascii="Arial Unicode MS" w:hAnsi="Arial Unicode MS" w:cs="宋体"/>
                <w:sz w:val="24"/>
                <w:szCs w:val="24"/>
              </w:rPr>
              <w:t>采购标的</w:t>
            </w:r>
          </w:p>
        </w:tc>
        <w:tc>
          <w:tcPr>
            <w:tcW w:w="1323" w:type="dxa"/>
            <w:noWrap w:val="0"/>
            <w:vAlign w:val="top"/>
          </w:tcPr>
          <w:p w14:paraId="0EEF3D19">
            <w:pPr>
              <w:adjustRightInd w:val="0"/>
              <w:snapToGrid w:val="0"/>
              <w:spacing w:line="300" w:lineRule="auto"/>
              <w:jc w:val="center"/>
              <w:rPr>
                <w:rFonts w:hint="eastAsia" w:ascii="Arial Unicode MS" w:hAnsi="Arial Unicode MS" w:cs="宋体"/>
                <w:sz w:val="24"/>
                <w:szCs w:val="24"/>
              </w:rPr>
            </w:pPr>
            <w:r>
              <w:rPr>
                <w:rFonts w:hint="eastAsia" w:ascii="Arial Unicode MS" w:hAnsi="Arial Unicode MS" w:cs="宋体"/>
                <w:sz w:val="24"/>
                <w:szCs w:val="24"/>
              </w:rPr>
              <w:t>数量（单位）</w:t>
            </w:r>
          </w:p>
        </w:tc>
        <w:tc>
          <w:tcPr>
            <w:tcW w:w="1711" w:type="dxa"/>
            <w:noWrap w:val="0"/>
            <w:vAlign w:val="top"/>
          </w:tcPr>
          <w:p w14:paraId="4ABD5938">
            <w:pPr>
              <w:adjustRightInd w:val="0"/>
              <w:snapToGrid w:val="0"/>
              <w:spacing w:line="300" w:lineRule="auto"/>
              <w:jc w:val="center"/>
              <w:rPr>
                <w:rFonts w:hint="eastAsia" w:ascii="Arial Unicode MS" w:hAnsi="Arial Unicode MS" w:cs="宋体"/>
                <w:sz w:val="24"/>
                <w:szCs w:val="24"/>
              </w:rPr>
            </w:pPr>
            <w:r>
              <w:rPr>
                <w:rFonts w:hint="eastAsia" w:ascii="Arial Unicode MS" w:hAnsi="Arial Unicode MS" w:cs="宋体"/>
                <w:sz w:val="24"/>
                <w:szCs w:val="24"/>
              </w:rPr>
              <w:t>预算(元)</w:t>
            </w:r>
          </w:p>
        </w:tc>
      </w:tr>
      <w:tr w14:paraId="46FE6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74" w:type="dxa"/>
            <w:noWrap w:val="0"/>
            <w:vAlign w:val="top"/>
          </w:tcPr>
          <w:p w14:paraId="7937F472">
            <w:pPr>
              <w:adjustRightInd w:val="0"/>
              <w:snapToGrid w:val="0"/>
              <w:spacing w:line="300" w:lineRule="auto"/>
              <w:ind w:firstLine="480" w:firstLineChars="200"/>
              <w:jc w:val="center"/>
              <w:rPr>
                <w:rFonts w:hint="default" w:ascii="Arial Unicode MS" w:hAnsi="Arial Unicode MS" w:cs="宋体" w:eastAsiaTheme="minorEastAsia"/>
                <w:sz w:val="24"/>
                <w:szCs w:val="24"/>
                <w:lang w:val="en-US" w:eastAsia="zh-CN"/>
              </w:rPr>
            </w:pPr>
            <w:r>
              <w:rPr>
                <w:rFonts w:hint="eastAsia" w:ascii="Arial Unicode MS" w:hAnsi="Arial Unicode MS" w:cs="宋体"/>
                <w:sz w:val="24"/>
                <w:szCs w:val="24"/>
                <w:lang w:val="en-US" w:eastAsia="zh-CN"/>
              </w:rPr>
              <w:t>肠内营养制剂</w:t>
            </w:r>
          </w:p>
        </w:tc>
        <w:tc>
          <w:tcPr>
            <w:tcW w:w="1323" w:type="dxa"/>
            <w:noWrap w:val="0"/>
            <w:vAlign w:val="top"/>
          </w:tcPr>
          <w:p w14:paraId="000FC977">
            <w:pPr>
              <w:adjustRightInd w:val="0"/>
              <w:snapToGrid w:val="0"/>
              <w:spacing w:line="300" w:lineRule="auto"/>
              <w:ind w:firstLine="480" w:firstLineChars="200"/>
              <w:jc w:val="center"/>
              <w:rPr>
                <w:rFonts w:hint="default" w:ascii="Arial Unicode MS" w:hAnsi="Arial Unicode MS" w:cs="宋体" w:eastAsiaTheme="minorEastAsia"/>
                <w:sz w:val="24"/>
                <w:szCs w:val="24"/>
                <w:lang w:val="en-US" w:eastAsia="zh-CN"/>
              </w:rPr>
            </w:pPr>
            <w:r>
              <w:rPr>
                <w:rFonts w:hint="eastAsia" w:ascii="Arial Unicode MS" w:hAnsi="Arial Unicode MS" w:cs="宋体"/>
                <w:sz w:val="24"/>
                <w:szCs w:val="24"/>
                <w:lang w:val="en-US" w:eastAsia="zh-CN"/>
              </w:rPr>
              <w:t>17种</w:t>
            </w:r>
          </w:p>
        </w:tc>
        <w:tc>
          <w:tcPr>
            <w:tcW w:w="1711" w:type="dxa"/>
            <w:noWrap w:val="0"/>
            <w:vAlign w:val="top"/>
          </w:tcPr>
          <w:p w14:paraId="3E8A38FC">
            <w:pPr>
              <w:adjustRightInd w:val="0"/>
              <w:snapToGrid w:val="0"/>
              <w:spacing w:line="300" w:lineRule="auto"/>
              <w:jc w:val="center"/>
              <w:rPr>
                <w:rFonts w:hint="default" w:ascii="Arial Unicode MS" w:hAnsi="Arial Unicode MS" w:cs="宋体" w:eastAsiaTheme="minorEastAsia"/>
                <w:sz w:val="24"/>
                <w:szCs w:val="24"/>
                <w:lang w:val="en-US" w:eastAsia="zh-CN"/>
              </w:rPr>
            </w:pPr>
            <w:r>
              <w:rPr>
                <w:rFonts w:hint="eastAsia" w:ascii="Arial Unicode MS" w:hAnsi="Arial Unicode MS" w:cs="宋体"/>
                <w:sz w:val="24"/>
                <w:szCs w:val="24"/>
                <w:lang w:val="en-US" w:eastAsia="zh-CN"/>
              </w:rPr>
              <w:t>220000</w:t>
            </w:r>
          </w:p>
        </w:tc>
      </w:tr>
    </w:tbl>
    <w:p w14:paraId="3C4E6EA5">
      <w:pPr>
        <w:numPr>
          <w:ilvl w:val="0"/>
          <w:numId w:val="0"/>
        </w:numPr>
        <w:rPr>
          <w:rFonts w:hint="default"/>
          <w:sz w:val="24"/>
          <w:szCs w:val="24"/>
          <w:lang w:val="en-US" w:eastAsia="zh-CN"/>
        </w:rPr>
      </w:pPr>
    </w:p>
    <w:p w14:paraId="7DCAF964">
      <w:pPr>
        <w:numPr>
          <w:ilvl w:val="0"/>
          <w:numId w:val="0"/>
        </w:numPr>
        <w:rPr>
          <w:rFonts w:hint="default"/>
          <w:sz w:val="24"/>
          <w:szCs w:val="24"/>
          <w:lang w:val="en-US" w:eastAsia="zh-CN"/>
        </w:rPr>
      </w:pPr>
    </w:p>
    <w:p w14:paraId="300BBF29">
      <w:pPr>
        <w:numPr>
          <w:ilvl w:val="0"/>
          <w:numId w:val="0"/>
        </w:numPr>
        <w:rPr>
          <w:rFonts w:hint="default"/>
          <w:sz w:val="24"/>
          <w:szCs w:val="24"/>
          <w:lang w:val="en-US" w:eastAsia="zh-CN"/>
        </w:rPr>
      </w:pPr>
    </w:p>
    <w:p w14:paraId="79ED6D52">
      <w:pPr>
        <w:numPr>
          <w:ilvl w:val="0"/>
          <w:numId w:val="0"/>
        </w:numPr>
        <w:rPr>
          <w:rFonts w:hint="default"/>
          <w:sz w:val="24"/>
          <w:szCs w:val="24"/>
          <w:lang w:val="en-US" w:eastAsia="zh-CN"/>
        </w:rPr>
      </w:pPr>
    </w:p>
    <w:p w14:paraId="3F481E04">
      <w:pPr>
        <w:numPr>
          <w:ilvl w:val="0"/>
          <w:numId w:val="0"/>
        </w:numPr>
        <w:rPr>
          <w:rFonts w:hint="default"/>
          <w:sz w:val="24"/>
          <w:szCs w:val="24"/>
          <w:lang w:val="en-US" w:eastAsia="zh-CN"/>
        </w:rPr>
      </w:pPr>
    </w:p>
    <w:p w14:paraId="7DF45824">
      <w:pPr>
        <w:numPr>
          <w:ilvl w:val="0"/>
          <w:numId w:val="2"/>
        </w:numPr>
        <w:ind w:left="425" w:leftChars="0" w:hanging="425" w:firstLineChars="0"/>
        <w:rPr>
          <w:rFonts w:hint="eastAsia"/>
          <w:sz w:val="24"/>
          <w:szCs w:val="24"/>
          <w:lang w:val="en-US" w:eastAsia="zh-CN"/>
        </w:rPr>
      </w:pPr>
      <w:r>
        <w:rPr>
          <w:rFonts w:hint="eastAsia"/>
          <w:sz w:val="24"/>
          <w:szCs w:val="24"/>
          <w:lang w:val="en-US" w:eastAsia="zh-CN"/>
        </w:rPr>
        <w:t>技术要求：</w:t>
      </w:r>
    </w:p>
    <w:tbl>
      <w:tblPr>
        <w:tblStyle w:val="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215"/>
        <w:gridCol w:w="1499"/>
        <w:gridCol w:w="2760"/>
        <w:gridCol w:w="1200"/>
        <w:gridCol w:w="907"/>
      </w:tblGrid>
      <w:tr w14:paraId="70745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6BE3487E">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序号</w:t>
            </w:r>
          </w:p>
        </w:tc>
        <w:tc>
          <w:tcPr>
            <w:tcW w:w="1215" w:type="dxa"/>
            <w:noWrap w:val="0"/>
            <w:vAlign w:val="center"/>
          </w:tcPr>
          <w:p w14:paraId="73103B3B">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品种</w:t>
            </w:r>
          </w:p>
        </w:tc>
        <w:tc>
          <w:tcPr>
            <w:tcW w:w="1499" w:type="dxa"/>
            <w:noWrap w:val="0"/>
            <w:vAlign w:val="center"/>
          </w:tcPr>
          <w:p w14:paraId="2C657DBF">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规格</w:t>
            </w:r>
          </w:p>
          <w:p w14:paraId="4930B391">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2760" w:type="dxa"/>
            <w:noWrap w:val="0"/>
            <w:vAlign w:val="center"/>
          </w:tcPr>
          <w:p w14:paraId="649DD0DB">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参数</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范围</w:t>
            </w:r>
          </w:p>
        </w:tc>
        <w:tc>
          <w:tcPr>
            <w:tcW w:w="1200" w:type="dxa"/>
            <w:noWrap w:val="0"/>
            <w:vAlign w:val="center"/>
          </w:tcPr>
          <w:p w14:paraId="53CCC2D7">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调研报价单价（元）</w:t>
            </w:r>
          </w:p>
        </w:tc>
        <w:tc>
          <w:tcPr>
            <w:tcW w:w="907" w:type="dxa"/>
            <w:noWrap w:val="0"/>
            <w:vAlign w:val="center"/>
          </w:tcPr>
          <w:p w14:paraId="7929DD8F">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数量</w:t>
            </w:r>
          </w:p>
        </w:tc>
      </w:tr>
      <w:tr w14:paraId="39E6F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6" w:hRule="atLeast"/>
        </w:trPr>
        <w:tc>
          <w:tcPr>
            <w:tcW w:w="767" w:type="dxa"/>
            <w:noWrap w:val="0"/>
            <w:vAlign w:val="top"/>
          </w:tcPr>
          <w:p w14:paraId="14E4364D">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bookmarkStart w:id="1" w:name="_GoBack" w:colFirst="5" w:colLast="5"/>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w:t>
            </w:r>
          </w:p>
        </w:tc>
        <w:tc>
          <w:tcPr>
            <w:tcW w:w="1215" w:type="dxa"/>
            <w:noWrap w:val="0"/>
            <w:vAlign w:val="center"/>
          </w:tcPr>
          <w:p w14:paraId="74EC6B01">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匀浆膳(</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高</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纤维型)</w:t>
            </w:r>
          </w:p>
        </w:tc>
        <w:tc>
          <w:tcPr>
            <w:tcW w:w="1499" w:type="dxa"/>
            <w:noWrap w:val="0"/>
            <w:vAlign w:val="center"/>
          </w:tcPr>
          <w:p w14:paraId="269B7C96">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50</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g/10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袋</w:t>
            </w:r>
          </w:p>
        </w:tc>
        <w:tc>
          <w:tcPr>
            <w:tcW w:w="2760" w:type="dxa"/>
            <w:noWrap w:val="0"/>
            <w:vAlign w:val="center"/>
          </w:tcPr>
          <w:p w14:paraId="251BEA5E">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1875</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5FAFA678">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20.0g</w:t>
            </w:r>
          </w:p>
          <w:p w14:paraId="32CEECDD">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10g-15g</w:t>
            </w:r>
          </w:p>
          <w:p w14:paraId="3A496565">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膳食纤维含量≥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8</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1D86F303">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52g-54</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tc>
        <w:tc>
          <w:tcPr>
            <w:tcW w:w="1200" w:type="dxa"/>
            <w:noWrap w:val="0"/>
            <w:vAlign w:val="top"/>
          </w:tcPr>
          <w:p w14:paraId="2F50D280">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731DF7DD">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600袋</w:t>
            </w:r>
          </w:p>
        </w:tc>
      </w:tr>
      <w:tr w14:paraId="3C36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1" w:hRule="atLeast"/>
        </w:trPr>
        <w:tc>
          <w:tcPr>
            <w:tcW w:w="767" w:type="dxa"/>
            <w:noWrap w:val="0"/>
            <w:vAlign w:val="top"/>
          </w:tcPr>
          <w:p w14:paraId="28A944AB">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w:t>
            </w:r>
          </w:p>
        </w:tc>
        <w:tc>
          <w:tcPr>
            <w:tcW w:w="1215" w:type="dxa"/>
            <w:noWrap w:val="0"/>
            <w:vAlign w:val="center"/>
          </w:tcPr>
          <w:p w14:paraId="6BD7D39E">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匀浆膳(低蛋白型)</w:t>
            </w:r>
          </w:p>
        </w:tc>
        <w:tc>
          <w:tcPr>
            <w:tcW w:w="1499" w:type="dxa"/>
            <w:noWrap w:val="0"/>
            <w:vAlign w:val="center"/>
          </w:tcPr>
          <w:p w14:paraId="36733909">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50g/</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10袋</w:t>
            </w:r>
          </w:p>
        </w:tc>
        <w:tc>
          <w:tcPr>
            <w:tcW w:w="2760" w:type="dxa"/>
            <w:noWrap w:val="0"/>
            <w:vAlign w:val="center"/>
          </w:tcPr>
          <w:p w14:paraId="189B4F02">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1770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3A3938C7">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0g</w:t>
            </w:r>
          </w:p>
          <w:p w14:paraId="7C63444F">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10g-15g</w:t>
            </w:r>
          </w:p>
          <w:p w14:paraId="278756FC">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膳食纤维含量≥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2.7</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4F112905">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70g-75</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tc>
        <w:tc>
          <w:tcPr>
            <w:tcW w:w="1200" w:type="dxa"/>
            <w:noWrap w:val="0"/>
            <w:vAlign w:val="top"/>
          </w:tcPr>
          <w:p w14:paraId="3E2E3103">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3E946CEB">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500袋</w:t>
            </w:r>
          </w:p>
        </w:tc>
      </w:tr>
      <w:tr w14:paraId="11A41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767" w:type="dxa"/>
            <w:noWrap w:val="0"/>
            <w:vAlign w:val="top"/>
          </w:tcPr>
          <w:p w14:paraId="54A3990F">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3</w:t>
            </w:r>
          </w:p>
        </w:tc>
        <w:tc>
          <w:tcPr>
            <w:tcW w:w="1215" w:type="dxa"/>
            <w:noWrap w:val="0"/>
            <w:vAlign w:val="center"/>
          </w:tcPr>
          <w:p w14:paraId="5DAEE907">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匀浆膳</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（常规型）</w:t>
            </w:r>
          </w:p>
        </w:tc>
        <w:tc>
          <w:tcPr>
            <w:tcW w:w="1499" w:type="dxa"/>
            <w:noWrap w:val="0"/>
            <w:vAlign w:val="center"/>
          </w:tcPr>
          <w:p w14:paraId="2B67C445">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10袋</w:t>
            </w:r>
          </w:p>
        </w:tc>
        <w:tc>
          <w:tcPr>
            <w:tcW w:w="2760" w:type="dxa"/>
            <w:noWrap w:val="0"/>
            <w:vAlign w:val="center"/>
          </w:tcPr>
          <w:p w14:paraId="2F4F7F88">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1773</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4EB564FD">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≥17</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4699DC5B">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10g-12g</w:t>
            </w:r>
          </w:p>
          <w:p w14:paraId="0CA74810">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60g-65.5</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tc>
        <w:tc>
          <w:tcPr>
            <w:tcW w:w="1200" w:type="dxa"/>
            <w:noWrap w:val="0"/>
            <w:vAlign w:val="top"/>
          </w:tcPr>
          <w:p w14:paraId="35D0506F">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6A0AD48A">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600袋</w:t>
            </w:r>
          </w:p>
        </w:tc>
      </w:tr>
      <w:tr w14:paraId="4F13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7B365B0D">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4</w:t>
            </w:r>
          </w:p>
        </w:tc>
        <w:tc>
          <w:tcPr>
            <w:tcW w:w="1215" w:type="dxa"/>
            <w:noWrap w:val="0"/>
            <w:vAlign w:val="top"/>
          </w:tcPr>
          <w:p w14:paraId="5DCFB698">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膳食纤维营养素饮料</w:t>
            </w:r>
          </w:p>
        </w:tc>
        <w:tc>
          <w:tcPr>
            <w:tcW w:w="1499" w:type="dxa"/>
            <w:noWrap w:val="0"/>
            <w:vAlign w:val="top"/>
          </w:tcPr>
          <w:p w14:paraId="466886E2">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500ml/瓶</w:t>
            </w:r>
          </w:p>
        </w:tc>
        <w:tc>
          <w:tcPr>
            <w:tcW w:w="2760" w:type="dxa"/>
            <w:noWrap w:val="0"/>
            <w:vAlign w:val="top"/>
          </w:tcPr>
          <w:p w14:paraId="0F6FDFD7">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100ml含：</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418</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739B52B7">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≥4</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592CEAA8">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3.8g</w:t>
            </w:r>
          </w:p>
          <w:p w14:paraId="276B45DF">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膳食纤维含量≥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8</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345876EA">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10g-12</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tc>
        <w:tc>
          <w:tcPr>
            <w:tcW w:w="1200" w:type="dxa"/>
            <w:noWrap w:val="0"/>
            <w:vAlign w:val="top"/>
          </w:tcPr>
          <w:p w14:paraId="26689F4F">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1EAB0C55">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100瓶</w:t>
            </w:r>
          </w:p>
        </w:tc>
      </w:tr>
      <w:tr w14:paraId="0AE64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03E85CF2">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w:t>
            </w:r>
          </w:p>
        </w:tc>
        <w:tc>
          <w:tcPr>
            <w:tcW w:w="1215" w:type="dxa"/>
            <w:noWrap w:val="0"/>
            <w:vAlign w:val="top"/>
          </w:tcPr>
          <w:p w14:paraId="5450185A">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短肽型蛋白固体饮料</w:t>
            </w:r>
          </w:p>
        </w:tc>
        <w:tc>
          <w:tcPr>
            <w:tcW w:w="1499" w:type="dxa"/>
            <w:noWrap w:val="0"/>
            <w:vAlign w:val="top"/>
          </w:tcPr>
          <w:p w14:paraId="03D84A84">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200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罐</w:t>
            </w:r>
          </w:p>
        </w:tc>
        <w:tc>
          <w:tcPr>
            <w:tcW w:w="2760" w:type="dxa"/>
            <w:noWrap w:val="0"/>
            <w:vAlign w:val="top"/>
          </w:tcPr>
          <w:p w14:paraId="4BD96975">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1655</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31D0B9B5">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≥16</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24E1E230">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2g</w:t>
            </w:r>
          </w:p>
          <w:p w14:paraId="3D333E42">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70g-80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tc>
        <w:tc>
          <w:tcPr>
            <w:tcW w:w="1200" w:type="dxa"/>
            <w:noWrap w:val="0"/>
            <w:vAlign w:val="top"/>
          </w:tcPr>
          <w:p w14:paraId="44030494">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5210BCAD">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100罐</w:t>
            </w:r>
          </w:p>
        </w:tc>
      </w:tr>
      <w:tr w14:paraId="4837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377A99E0">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6</w:t>
            </w:r>
          </w:p>
        </w:tc>
        <w:tc>
          <w:tcPr>
            <w:tcW w:w="1215" w:type="dxa"/>
            <w:noWrap w:val="0"/>
            <w:vAlign w:val="top"/>
          </w:tcPr>
          <w:p w14:paraId="13AC292E">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水溶性维</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生素</w:t>
            </w:r>
          </w:p>
        </w:tc>
        <w:tc>
          <w:tcPr>
            <w:tcW w:w="1499" w:type="dxa"/>
            <w:noWrap w:val="0"/>
            <w:vAlign w:val="top"/>
          </w:tcPr>
          <w:p w14:paraId="0597E02A">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r>
              <w:rPr>
                <w:rFonts w:hint="default"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20*20/箱</w:t>
            </w:r>
          </w:p>
        </w:tc>
        <w:tc>
          <w:tcPr>
            <w:tcW w:w="2760" w:type="dxa"/>
            <w:noWrap w:val="0"/>
            <w:vAlign w:val="top"/>
          </w:tcPr>
          <w:p w14:paraId="1E1EB58B">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每条含维生素C 1</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40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 xml:space="preserve">mg         </w:t>
            </w:r>
          </w:p>
          <w:p w14:paraId="140C8064">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维生素B1 1.</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mg</w:t>
            </w:r>
          </w:p>
          <w:p w14:paraId="6B6A8FAD">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维生素B2 1.</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mg</w:t>
            </w:r>
          </w:p>
          <w:p w14:paraId="0098E2B5">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维生素B6 1.</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mg</w:t>
            </w:r>
          </w:p>
          <w:p w14:paraId="2969F666">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维生素B12 2.</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8</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ug</w:t>
            </w:r>
          </w:p>
        </w:tc>
        <w:tc>
          <w:tcPr>
            <w:tcW w:w="1200" w:type="dxa"/>
            <w:noWrap w:val="0"/>
            <w:vAlign w:val="top"/>
          </w:tcPr>
          <w:p w14:paraId="76C800EB">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020C53E1">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30箱</w:t>
            </w:r>
          </w:p>
        </w:tc>
      </w:tr>
      <w:tr w14:paraId="27B81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6D3594CA">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7</w:t>
            </w:r>
          </w:p>
        </w:tc>
        <w:tc>
          <w:tcPr>
            <w:tcW w:w="1215" w:type="dxa"/>
            <w:noWrap w:val="0"/>
            <w:vAlign w:val="top"/>
          </w:tcPr>
          <w:p w14:paraId="52B75DD2">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铁元素（2g)</w:t>
            </w:r>
          </w:p>
        </w:tc>
        <w:tc>
          <w:tcPr>
            <w:tcW w:w="1499" w:type="dxa"/>
            <w:noWrap w:val="0"/>
            <w:vAlign w:val="top"/>
          </w:tcPr>
          <w:p w14:paraId="2A949E5C">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r>
              <w:rPr>
                <w:rFonts w:hint="default"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30*15/箱</w:t>
            </w:r>
          </w:p>
        </w:tc>
        <w:tc>
          <w:tcPr>
            <w:tcW w:w="2760" w:type="dxa"/>
            <w:noWrap w:val="0"/>
            <w:vAlign w:val="top"/>
          </w:tcPr>
          <w:p w14:paraId="14D5857C">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每条含铁元素 10mg</w:t>
            </w:r>
          </w:p>
        </w:tc>
        <w:tc>
          <w:tcPr>
            <w:tcW w:w="1200" w:type="dxa"/>
            <w:noWrap w:val="0"/>
            <w:vAlign w:val="top"/>
          </w:tcPr>
          <w:p w14:paraId="06696688">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240C9B4D">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30箱</w:t>
            </w:r>
          </w:p>
        </w:tc>
      </w:tr>
      <w:tr w14:paraId="7CBA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5811F331">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8</w:t>
            </w:r>
          </w:p>
        </w:tc>
        <w:tc>
          <w:tcPr>
            <w:tcW w:w="1215" w:type="dxa"/>
            <w:noWrap w:val="0"/>
            <w:vAlign w:val="top"/>
          </w:tcPr>
          <w:p w14:paraId="2EA41388">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微量元素</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（3g*20条）</w:t>
            </w:r>
          </w:p>
        </w:tc>
        <w:tc>
          <w:tcPr>
            <w:tcW w:w="1499" w:type="dxa"/>
            <w:noWrap w:val="0"/>
            <w:vAlign w:val="top"/>
          </w:tcPr>
          <w:p w14:paraId="4EF28A6B">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3</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r>
              <w:rPr>
                <w:rFonts w:hint="default"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20*20/箱</w:t>
            </w:r>
          </w:p>
        </w:tc>
        <w:tc>
          <w:tcPr>
            <w:tcW w:w="2760" w:type="dxa"/>
            <w:noWrap w:val="0"/>
            <w:vAlign w:val="top"/>
          </w:tcPr>
          <w:p w14:paraId="5BD27DA6">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 xml:space="preserve"> </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铁15mg</w:t>
            </w:r>
          </w:p>
          <w:p w14:paraId="7881C8A7">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铜2</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 xml:space="preserve">mg </w:t>
            </w:r>
          </w:p>
          <w:p w14:paraId="39316B3E">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锌15</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mg</w:t>
            </w:r>
          </w:p>
          <w:p w14:paraId="05DBF38B">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锰3</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mg</w:t>
            </w:r>
          </w:p>
          <w:p w14:paraId="1D7E30FB">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碘150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ug</w:t>
            </w:r>
          </w:p>
          <w:p w14:paraId="49E07106">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硒50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ug</w:t>
            </w:r>
          </w:p>
        </w:tc>
        <w:tc>
          <w:tcPr>
            <w:tcW w:w="1200" w:type="dxa"/>
            <w:noWrap w:val="0"/>
            <w:vAlign w:val="top"/>
          </w:tcPr>
          <w:p w14:paraId="6BDE5F41">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2163FF3B">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30箱</w:t>
            </w:r>
          </w:p>
        </w:tc>
      </w:tr>
      <w:tr w14:paraId="19EB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32823426">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9</w:t>
            </w:r>
          </w:p>
        </w:tc>
        <w:tc>
          <w:tcPr>
            <w:tcW w:w="1215" w:type="dxa"/>
            <w:noWrap w:val="0"/>
            <w:vAlign w:val="top"/>
          </w:tcPr>
          <w:p w14:paraId="4516253A">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益生菌颗粒（2g*20条）</w:t>
            </w:r>
          </w:p>
        </w:tc>
        <w:tc>
          <w:tcPr>
            <w:tcW w:w="1499" w:type="dxa"/>
            <w:noWrap w:val="0"/>
            <w:vAlign w:val="top"/>
          </w:tcPr>
          <w:p w14:paraId="4B4037C2">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r>
              <w:rPr>
                <w:rFonts w:hint="default"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20*/箱</w:t>
            </w:r>
          </w:p>
        </w:tc>
        <w:tc>
          <w:tcPr>
            <w:tcW w:w="2760" w:type="dxa"/>
            <w:noWrap w:val="0"/>
            <w:vAlign w:val="top"/>
          </w:tcPr>
          <w:p w14:paraId="5CC13A93">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1089</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 xml:space="preserve">kJ </w:t>
            </w:r>
          </w:p>
          <w:p w14:paraId="4BEC01CB">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3.4</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182E38FE">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脂肪0g</w:t>
            </w:r>
          </w:p>
          <w:p w14:paraId="6A008975">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57</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79F822E6">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钠</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59</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mg</w:t>
            </w:r>
          </w:p>
        </w:tc>
        <w:tc>
          <w:tcPr>
            <w:tcW w:w="1200" w:type="dxa"/>
            <w:noWrap w:val="0"/>
            <w:vAlign w:val="top"/>
          </w:tcPr>
          <w:p w14:paraId="0CA0DA22">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3D7B9303">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50箱</w:t>
            </w:r>
          </w:p>
        </w:tc>
      </w:tr>
      <w:tr w14:paraId="77DD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45E43E80">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w:t>
            </w:r>
          </w:p>
        </w:tc>
        <w:tc>
          <w:tcPr>
            <w:tcW w:w="1215" w:type="dxa"/>
            <w:noWrap w:val="0"/>
            <w:vAlign w:val="center"/>
          </w:tcPr>
          <w:p w14:paraId="2CD8155E">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乳清</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粉</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组件</w:t>
            </w:r>
          </w:p>
        </w:tc>
        <w:tc>
          <w:tcPr>
            <w:tcW w:w="1499" w:type="dxa"/>
            <w:noWrap w:val="0"/>
            <w:vAlign w:val="center"/>
          </w:tcPr>
          <w:p w14:paraId="6CE905E5">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300g/罐</w:t>
            </w:r>
          </w:p>
        </w:tc>
        <w:tc>
          <w:tcPr>
            <w:tcW w:w="2760" w:type="dxa"/>
            <w:noWrap w:val="0"/>
            <w:vAlign w:val="center"/>
          </w:tcPr>
          <w:p w14:paraId="6375EFD1">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1701</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6DBB225D">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≥80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1C5C6CC9">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6g</w:t>
            </w:r>
          </w:p>
          <w:p w14:paraId="679D6717">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5g-7</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tc>
        <w:tc>
          <w:tcPr>
            <w:tcW w:w="1200" w:type="dxa"/>
            <w:noWrap w:val="0"/>
            <w:vAlign w:val="top"/>
          </w:tcPr>
          <w:p w14:paraId="0AFFB281">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379B7988">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cs="宋体"/>
                <w:b w:val="0"/>
                <w:bCs w:val="0"/>
                <w:i w:val="0"/>
                <w:iCs w:val="0"/>
                <w:caps w:val="0"/>
                <w:spacing w:val="0"/>
                <w:kern w:val="2"/>
                <w:sz w:val="24"/>
                <w:szCs w:val="24"/>
                <w:highlight w:val="none"/>
                <w:shd w:val="clear" w:color="auto" w:fill="auto"/>
                <w:lang w:val="en-US" w:eastAsia="zh-CN" w:bidi="ar-SA"/>
              </w:rPr>
              <w:t>4</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00罐</w:t>
            </w:r>
          </w:p>
        </w:tc>
      </w:tr>
      <w:tr w14:paraId="6BD5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7403F9BD">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11</w:t>
            </w:r>
          </w:p>
        </w:tc>
        <w:tc>
          <w:tcPr>
            <w:tcW w:w="1215" w:type="dxa"/>
            <w:noWrap w:val="0"/>
            <w:vAlign w:val="center"/>
          </w:tcPr>
          <w:p w14:paraId="211B895C">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糊化淮山营养米粉</w:t>
            </w:r>
          </w:p>
        </w:tc>
        <w:tc>
          <w:tcPr>
            <w:tcW w:w="1499" w:type="dxa"/>
            <w:noWrap w:val="0"/>
            <w:vAlign w:val="center"/>
          </w:tcPr>
          <w:p w14:paraId="4F6F6850">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400g/盒</w:t>
            </w:r>
          </w:p>
        </w:tc>
        <w:tc>
          <w:tcPr>
            <w:tcW w:w="2760" w:type="dxa"/>
            <w:noWrap w:val="0"/>
            <w:vAlign w:val="center"/>
          </w:tcPr>
          <w:p w14:paraId="051D026B">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1611</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64DD29E9">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7.6</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0D03F50C">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1A72802A">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80g-85</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3E9F9F06">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钠：60mg</w:t>
            </w:r>
          </w:p>
        </w:tc>
        <w:tc>
          <w:tcPr>
            <w:tcW w:w="1200" w:type="dxa"/>
            <w:noWrap w:val="0"/>
            <w:vAlign w:val="top"/>
          </w:tcPr>
          <w:p w14:paraId="5D414CAC">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3FCB59E8">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30盒</w:t>
            </w:r>
          </w:p>
        </w:tc>
      </w:tr>
      <w:tr w14:paraId="0D4D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2C4416CE">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12</w:t>
            </w:r>
          </w:p>
        </w:tc>
        <w:tc>
          <w:tcPr>
            <w:tcW w:w="1215" w:type="dxa"/>
            <w:noWrap w:val="0"/>
            <w:vAlign w:val="center"/>
          </w:tcPr>
          <w:p w14:paraId="6F90BE54">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肠内营养袋管饲+滴注</w:t>
            </w:r>
          </w:p>
        </w:tc>
        <w:tc>
          <w:tcPr>
            <w:tcW w:w="1499" w:type="dxa"/>
            <w:noWrap w:val="0"/>
            <w:vAlign w:val="center"/>
          </w:tcPr>
          <w:p w14:paraId="70495616">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350ml、500ml、100个/包6包/箱</w:t>
            </w:r>
          </w:p>
        </w:tc>
        <w:tc>
          <w:tcPr>
            <w:tcW w:w="2760" w:type="dxa"/>
            <w:noWrap w:val="0"/>
            <w:vAlign w:val="center"/>
          </w:tcPr>
          <w:p w14:paraId="46B99FA9">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盖子材质：PE+PP+药用热塑弹性体</w:t>
            </w:r>
          </w:p>
          <w:p w14:paraId="2EFD2A3E">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吸嘴材质：PE</w:t>
            </w:r>
          </w:p>
          <w:p w14:paraId="59A0951B">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袋子：BOPP（最外层）/PET/NY/PE（最内层）</w:t>
            </w:r>
          </w:p>
        </w:tc>
        <w:tc>
          <w:tcPr>
            <w:tcW w:w="1200" w:type="dxa"/>
            <w:noWrap w:val="0"/>
            <w:vAlign w:val="top"/>
          </w:tcPr>
          <w:p w14:paraId="47585C70">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43E1A0D5">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200个</w:t>
            </w:r>
          </w:p>
          <w:p w14:paraId="0D1ADC9E">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100个</w:t>
            </w:r>
          </w:p>
        </w:tc>
      </w:tr>
      <w:tr w14:paraId="65A6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661646BA">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13</w:t>
            </w:r>
          </w:p>
        </w:tc>
        <w:tc>
          <w:tcPr>
            <w:tcW w:w="1215" w:type="dxa"/>
            <w:noWrap w:val="0"/>
            <w:vAlign w:val="center"/>
          </w:tcPr>
          <w:p w14:paraId="6940A412">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特殊医学用途全营养配方食品</w:t>
            </w:r>
          </w:p>
        </w:tc>
        <w:tc>
          <w:tcPr>
            <w:tcW w:w="1499" w:type="dxa"/>
            <w:noWrap w:val="0"/>
            <w:vAlign w:val="center"/>
          </w:tcPr>
          <w:p w14:paraId="5FCAD619">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400g/罐</w:t>
            </w:r>
          </w:p>
        </w:tc>
        <w:tc>
          <w:tcPr>
            <w:tcW w:w="2760" w:type="dxa"/>
            <w:noWrap w:val="0"/>
            <w:vAlign w:val="center"/>
          </w:tcPr>
          <w:p w14:paraId="37F17966">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t xml:space="preserve">  </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1828</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10D26B6C">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2</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1.15</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34E77FFA">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10g-15g</w:t>
            </w:r>
          </w:p>
          <w:p w14:paraId="3B81096A">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膳食纤维含量≥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4.7</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2ACA18EE">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50g-54</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tc>
        <w:tc>
          <w:tcPr>
            <w:tcW w:w="1200" w:type="dxa"/>
            <w:noWrap w:val="0"/>
            <w:vAlign w:val="top"/>
          </w:tcPr>
          <w:p w14:paraId="221C939F">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14C488BD">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100罐</w:t>
            </w:r>
          </w:p>
        </w:tc>
      </w:tr>
      <w:tr w14:paraId="1BCD1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047E5491">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14</w:t>
            </w:r>
          </w:p>
        </w:tc>
        <w:tc>
          <w:tcPr>
            <w:tcW w:w="1215" w:type="dxa"/>
            <w:noWrap w:val="0"/>
            <w:vAlign w:val="center"/>
          </w:tcPr>
          <w:p w14:paraId="776998AB">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蛋白固体饮料（低GI)</w:t>
            </w:r>
          </w:p>
        </w:tc>
        <w:tc>
          <w:tcPr>
            <w:tcW w:w="1499" w:type="dxa"/>
            <w:noWrap w:val="0"/>
            <w:vAlign w:val="center"/>
          </w:tcPr>
          <w:p w14:paraId="1323983E">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400g/罐</w:t>
            </w:r>
          </w:p>
        </w:tc>
        <w:tc>
          <w:tcPr>
            <w:tcW w:w="2760" w:type="dxa"/>
            <w:noWrap w:val="0"/>
            <w:vAlign w:val="center"/>
          </w:tcPr>
          <w:p w14:paraId="32E3F3C1">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1854</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74A2EBB9">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2</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70000026">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14g-16g</w:t>
            </w:r>
          </w:p>
          <w:p w14:paraId="34F6AC66">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膳食纤维含量≥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6</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60086903">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50g-52</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tc>
        <w:tc>
          <w:tcPr>
            <w:tcW w:w="1200" w:type="dxa"/>
            <w:noWrap w:val="0"/>
            <w:vAlign w:val="top"/>
          </w:tcPr>
          <w:p w14:paraId="03F2270D">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4E9F003D">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80罐</w:t>
            </w:r>
          </w:p>
        </w:tc>
      </w:tr>
      <w:tr w14:paraId="63B99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738E3D10">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15</w:t>
            </w:r>
          </w:p>
        </w:tc>
        <w:tc>
          <w:tcPr>
            <w:tcW w:w="1215" w:type="dxa"/>
            <w:noWrap w:val="0"/>
            <w:vAlign w:val="center"/>
          </w:tcPr>
          <w:p w14:paraId="2ECE08A1">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谷氨酰胺(5g*20</w:t>
            </w:r>
          </w:p>
        </w:tc>
        <w:tc>
          <w:tcPr>
            <w:tcW w:w="1499" w:type="dxa"/>
            <w:noWrap w:val="0"/>
            <w:vAlign w:val="center"/>
          </w:tcPr>
          <w:p w14:paraId="6BEAD457">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r>
              <w:rPr>
                <w:rFonts w:hint="default"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20*60/箱</w:t>
            </w:r>
          </w:p>
        </w:tc>
        <w:tc>
          <w:tcPr>
            <w:tcW w:w="2760" w:type="dxa"/>
            <w:noWrap w:val="0"/>
            <w:vAlign w:val="center"/>
          </w:tcPr>
          <w:p w14:paraId="3744656C">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1675</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6997E9D7">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≥98g</w:t>
            </w:r>
          </w:p>
          <w:p w14:paraId="3DFB5DB5">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0g</w:t>
            </w:r>
          </w:p>
          <w:p w14:paraId="2B5BABD7">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谷氨酰胺90.0g</w:t>
            </w:r>
          </w:p>
          <w:p w14:paraId="4CAA868C">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tc>
        <w:tc>
          <w:tcPr>
            <w:tcW w:w="1200" w:type="dxa"/>
            <w:noWrap w:val="0"/>
            <w:vAlign w:val="top"/>
          </w:tcPr>
          <w:p w14:paraId="65D5C48D">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57B076CB">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50箱</w:t>
            </w:r>
          </w:p>
        </w:tc>
      </w:tr>
      <w:tr w14:paraId="1F9E8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noWrap w:val="0"/>
            <w:vAlign w:val="top"/>
          </w:tcPr>
          <w:p w14:paraId="3D028194">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16</w:t>
            </w:r>
          </w:p>
        </w:tc>
        <w:tc>
          <w:tcPr>
            <w:tcW w:w="1215" w:type="dxa"/>
            <w:noWrap w:val="0"/>
            <w:vAlign w:val="center"/>
          </w:tcPr>
          <w:p w14:paraId="4BF61859">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全营养即食谷物</w:t>
            </w:r>
          </w:p>
        </w:tc>
        <w:tc>
          <w:tcPr>
            <w:tcW w:w="1499" w:type="dxa"/>
            <w:noWrap w:val="0"/>
            <w:vAlign w:val="center"/>
          </w:tcPr>
          <w:p w14:paraId="35104D57">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500g/盒</w:t>
            </w:r>
          </w:p>
        </w:tc>
        <w:tc>
          <w:tcPr>
            <w:tcW w:w="2760" w:type="dxa"/>
            <w:noWrap w:val="0"/>
            <w:vAlign w:val="center"/>
          </w:tcPr>
          <w:p w14:paraId="5873365E">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能量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1721</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kJ</w:t>
            </w:r>
          </w:p>
          <w:p w14:paraId="4E77D791">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蛋白质</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16g-18</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13E47469">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脂肪</w:t>
            </w:r>
            <w:r>
              <w:rPr>
                <w:rFonts w:hint="eastAsia" w:ascii="Arial Unicode MS" w:hAnsi="Arial Unicode MS" w:eastAsia="宋体" w:cs="宋体"/>
                <w:b w:val="0"/>
                <w:bCs w:val="0"/>
                <w:i w:val="0"/>
                <w:iCs w:val="0"/>
                <w:caps w:val="0"/>
                <w:spacing w:val="0"/>
                <w:kern w:val="2"/>
                <w:sz w:val="24"/>
                <w:szCs w:val="24"/>
                <w:highlight w:val="none"/>
                <w:shd w:val="clear" w:color="auto" w:fill="auto"/>
                <w:lang w:eastAsia="zh-CN" w:bidi="ar-SA"/>
              </w:rPr>
              <w:t>：</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10g-12g</w:t>
            </w:r>
          </w:p>
          <w:p w14:paraId="58E40FEB">
            <w:pPr>
              <w:widowControl w:val="0"/>
              <w:adjustRightInd/>
              <w:snapToGrid/>
              <w:spacing w:line="360" w:lineRule="auto"/>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膳食纤维含量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4.0</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p w14:paraId="1C6D83F4">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碳水化合物含量：</w:t>
            </w: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55g-59</w:t>
            </w:r>
            <w:r>
              <w:rPr>
                <w:rFonts w:hint="eastAsia" w:ascii="Arial Unicode MS" w:hAnsi="Arial Unicode MS" w:eastAsia="宋体" w:cs="宋体"/>
                <w:b w:val="0"/>
                <w:bCs w:val="0"/>
                <w:i w:val="0"/>
                <w:iCs w:val="0"/>
                <w:caps w:val="0"/>
                <w:spacing w:val="0"/>
                <w:kern w:val="2"/>
                <w:sz w:val="24"/>
                <w:szCs w:val="24"/>
                <w:highlight w:val="none"/>
                <w:shd w:val="clear" w:color="auto" w:fill="auto"/>
                <w:lang w:bidi="ar-SA"/>
              </w:rPr>
              <w:t>g</w:t>
            </w:r>
          </w:p>
        </w:tc>
        <w:tc>
          <w:tcPr>
            <w:tcW w:w="1200" w:type="dxa"/>
            <w:noWrap w:val="0"/>
            <w:vAlign w:val="top"/>
          </w:tcPr>
          <w:p w14:paraId="64AD1DCB">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p>
        </w:tc>
        <w:tc>
          <w:tcPr>
            <w:tcW w:w="907" w:type="dxa"/>
            <w:noWrap w:val="0"/>
            <w:vAlign w:val="top"/>
          </w:tcPr>
          <w:p w14:paraId="59DFADAD">
            <w:pPr>
              <w:widowControl w:val="0"/>
              <w:adjustRightInd/>
              <w:snapToGrid/>
              <w:spacing w:line="360" w:lineRule="auto"/>
              <w:rPr>
                <w:rFonts w:hint="default" w:ascii="Arial Unicode MS" w:hAnsi="Arial Unicode MS" w:eastAsia="宋体" w:cs="宋体"/>
                <w:b w:val="0"/>
                <w:bCs w:val="0"/>
                <w:i w:val="0"/>
                <w:iCs w:val="0"/>
                <w:caps w:val="0"/>
                <w:spacing w:val="0"/>
                <w:kern w:val="2"/>
                <w:sz w:val="24"/>
                <w:szCs w:val="24"/>
                <w:highlight w:val="none"/>
                <w:shd w:val="clear" w:color="auto" w:fill="auto"/>
                <w:lang w:val="en-US" w:eastAsia="zh-CN" w:bidi="ar-SA"/>
              </w:rPr>
            </w:pPr>
            <w:r>
              <w:rPr>
                <w:rFonts w:hint="eastAsia" w:ascii="Arial Unicode MS" w:hAnsi="Arial Unicode MS" w:eastAsia="宋体" w:cs="宋体"/>
                <w:b w:val="0"/>
                <w:bCs w:val="0"/>
                <w:i w:val="0"/>
                <w:iCs w:val="0"/>
                <w:caps w:val="0"/>
                <w:spacing w:val="0"/>
                <w:kern w:val="2"/>
                <w:sz w:val="24"/>
                <w:szCs w:val="24"/>
                <w:highlight w:val="none"/>
                <w:shd w:val="clear" w:color="auto" w:fill="auto"/>
                <w:lang w:val="en-US" w:eastAsia="zh-CN" w:bidi="ar-SA"/>
              </w:rPr>
              <w:t>200盒</w:t>
            </w:r>
          </w:p>
        </w:tc>
      </w:tr>
      <w:tr w14:paraId="6F39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6AF7192B">
            <w:pP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17</w:t>
            </w:r>
          </w:p>
        </w:tc>
        <w:tc>
          <w:tcPr>
            <w:tcW w:w="1215" w:type="dxa"/>
            <w:vAlign w:val="center"/>
          </w:tcPr>
          <w:p w14:paraId="1C8D855B">
            <w:pPr>
              <w:widowControl/>
              <w:ind w:firstLine="315" w:firstLineChars="150"/>
              <w:rPr>
                <w:rFonts w:hint="default" w:ascii="宋体" w:hAnsi="宋体"/>
                <w:color w:val="000000"/>
                <w:sz w:val="21"/>
                <w:szCs w:val="21"/>
                <w:lang w:val="en-US" w:eastAsia="zh-CN"/>
              </w:rPr>
            </w:pPr>
            <w:r>
              <w:rPr>
                <w:rFonts w:hint="eastAsia" w:ascii="宋体" w:hAnsi="宋体"/>
                <w:color w:val="000000"/>
                <w:sz w:val="21"/>
                <w:szCs w:val="21"/>
                <w:lang w:val="en-US" w:eastAsia="zh-CN"/>
              </w:rPr>
              <w:t>特殊医学用途碳水化合物组件配方食品（水剂）</w:t>
            </w:r>
          </w:p>
        </w:tc>
        <w:tc>
          <w:tcPr>
            <w:tcW w:w="1499" w:type="dxa"/>
            <w:vAlign w:val="center"/>
          </w:tcPr>
          <w:p w14:paraId="0A429FE5">
            <w:pPr>
              <w:widowControl/>
              <w:jc w:val="center"/>
              <w:rPr>
                <w:rFonts w:hint="default" w:ascii="宋体" w:hAnsi="宋体"/>
                <w:color w:val="000000"/>
                <w:sz w:val="21"/>
                <w:szCs w:val="21"/>
                <w:lang w:val="en-US" w:eastAsia="zh-CN"/>
              </w:rPr>
            </w:pPr>
            <w:r>
              <w:rPr>
                <w:rFonts w:hint="eastAsia" w:ascii="宋体" w:hAnsi="宋体"/>
                <w:color w:val="000000"/>
                <w:sz w:val="21"/>
                <w:szCs w:val="21"/>
                <w:lang w:val="en-US" w:eastAsia="zh-CN"/>
              </w:rPr>
              <w:t>200-250ml/瓶</w:t>
            </w:r>
          </w:p>
        </w:tc>
        <w:tc>
          <w:tcPr>
            <w:tcW w:w="2760" w:type="dxa"/>
            <w:shd w:val="clear" w:color="auto" w:fill="auto"/>
            <w:vAlign w:val="center"/>
          </w:tcPr>
          <w:p w14:paraId="369979D7">
            <w:pPr>
              <w:rPr>
                <w:rFonts w:hint="default" w:ascii="宋体" w:hAnsi="宋体" w:cs="宋体"/>
                <w:sz w:val="21"/>
                <w:szCs w:val="21"/>
                <w:lang w:val="en-US"/>
              </w:rPr>
            </w:pPr>
            <w:r>
              <w:rPr>
                <w:rFonts w:hint="eastAsia" w:ascii="宋体" w:hAnsi="宋体" w:cs="宋体"/>
                <w:sz w:val="21"/>
                <w:szCs w:val="21"/>
              </w:rPr>
              <w:t>能量</w:t>
            </w:r>
            <w:r>
              <w:rPr>
                <w:rFonts w:hint="eastAsia" w:ascii="宋体" w:hAnsi="宋体" w:cs="宋体"/>
                <w:sz w:val="21"/>
                <w:szCs w:val="21"/>
                <w:lang w:val="en-US" w:eastAsia="zh-CN"/>
              </w:rPr>
              <w:t>≥50kcal/100ml</w:t>
            </w:r>
          </w:p>
          <w:p w14:paraId="508B609E">
            <w:pPr>
              <w:rPr>
                <w:rFonts w:hint="eastAsia" w:ascii="宋体" w:hAnsi="宋体" w:cs="宋体"/>
                <w:sz w:val="21"/>
                <w:szCs w:val="21"/>
                <w:lang w:val="en-US" w:eastAsia="zh-CN"/>
              </w:rPr>
            </w:pPr>
            <w:r>
              <w:rPr>
                <w:rFonts w:hint="eastAsia" w:ascii="宋体" w:hAnsi="宋体" w:cs="宋体"/>
                <w:sz w:val="21"/>
                <w:szCs w:val="21"/>
                <w:lang w:val="en-US" w:eastAsia="zh-CN"/>
              </w:rPr>
              <w:t>每100ml产品含量：蛋白质0g,脂肪0g,碳水化合物12-13g</w:t>
            </w:r>
          </w:p>
          <w:p w14:paraId="7374E2E2">
            <w:pPr>
              <w:rPr>
                <w:rFonts w:hint="default" w:ascii="宋体" w:hAnsi="宋体" w:cs="宋体"/>
                <w:sz w:val="21"/>
                <w:szCs w:val="21"/>
                <w:lang w:val="en-US" w:eastAsia="zh-CN"/>
              </w:rPr>
            </w:pPr>
            <w:r>
              <w:rPr>
                <w:rFonts w:hint="eastAsia" w:ascii="宋体" w:hAnsi="宋体" w:cs="宋体"/>
                <w:sz w:val="21"/>
                <w:szCs w:val="21"/>
                <w:lang w:val="en-US" w:eastAsia="zh-CN"/>
              </w:rPr>
              <w:t>剂型：水剂</w:t>
            </w:r>
          </w:p>
          <w:p w14:paraId="5B5DBF87">
            <w:pPr>
              <w:rPr>
                <w:rFonts w:hint="eastAsia" w:ascii="宋体" w:hAnsi="宋体" w:cs="宋体"/>
                <w:sz w:val="21"/>
                <w:szCs w:val="21"/>
              </w:rPr>
            </w:pPr>
          </w:p>
        </w:tc>
        <w:tc>
          <w:tcPr>
            <w:tcW w:w="1200" w:type="dxa"/>
          </w:tcPr>
          <w:p w14:paraId="2A8CB0AC">
            <w:pPr>
              <w:rPr>
                <w:rFonts w:hint="default" w:ascii="微软雅黑" w:hAnsi="微软雅黑" w:eastAsia="微软雅黑" w:cs="微软雅黑"/>
                <w:i w:val="0"/>
                <w:iCs w:val="0"/>
                <w:color w:val="000000"/>
                <w:kern w:val="0"/>
                <w:sz w:val="21"/>
                <w:szCs w:val="21"/>
                <w:u w:val="none"/>
                <w:lang w:val="en-US" w:eastAsia="zh-CN" w:bidi="ar"/>
              </w:rPr>
            </w:pPr>
          </w:p>
        </w:tc>
        <w:tc>
          <w:tcPr>
            <w:tcW w:w="907" w:type="dxa"/>
          </w:tcPr>
          <w:p w14:paraId="74BE9D34">
            <w:pPr>
              <w:rPr>
                <w:rFonts w:hint="default"/>
                <w:sz w:val="21"/>
                <w:szCs w:val="21"/>
                <w:vertAlign w:val="baseline"/>
                <w:lang w:val="en-US" w:eastAsia="zh-CN"/>
              </w:rPr>
            </w:pPr>
            <w:r>
              <w:rPr>
                <w:rFonts w:hint="eastAsia"/>
                <w:sz w:val="21"/>
                <w:szCs w:val="21"/>
                <w:vertAlign w:val="baseline"/>
                <w:lang w:val="en-US" w:eastAsia="zh-CN"/>
              </w:rPr>
              <w:t>300瓶</w:t>
            </w:r>
          </w:p>
        </w:tc>
      </w:tr>
      <w:bookmarkEnd w:id="1"/>
    </w:tbl>
    <w:p w14:paraId="215DC522">
      <w:pPr>
        <w:numPr>
          <w:ilvl w:val="0"/>
          <w:numId w:val="0"/>
        </w:numPr>
        <w:ind w:leftChars="0"/>
        <w:rPr>
          <w:rFonts w:hint="eastAsia"/>
          <w:sz w:val="24"/>
          <w:szCs w:val="24"/>
          <w:lang w:val="en-US" w:eastAsia="zh-CN"/>
        </w:rPr>
      </w:pPr>
    </w:p>
    <w:p w14:paraId="0C82C6A2">
      <w:pPr>
        <w:numPr>
          <w:ilvl w:val="0"/>
          <w:numId w:val="2"/>
        </w:numPr>
        <w:ind w:left="425" w:leftChars="0" w:hanging="425" w:firstLineChars="0"/>
        <w:rPr>
          <w:rFonts w:hint="eastAsia"/>
          <w:sz w:val="24"/>
          <w:szCs w:val="24"/>
          <w:lang w:val="en-US" w:eastAsia="zh-CN"/>
        </w:rPr>
      </w:pPr>
      <w:r>
        <w:rPr>
          <w:rFonts w:hint="eastAsia"/>
          <w:sz w:val="24"/>
          <w:szCs w:val="24"/>
          <w:lang w:val="en-US" w:eastAsia="zh-CN"/>
        </w:rPr>
        <w:t>商务要求：</w:t>
      </w:r>
    </w:p>
    <w:p w14:paraId="0581325B">
      <w:pPr>
        <w:pStyle w:val="6"/>
        <w:numPr>
          <w:ilvl w:val="0"/>
          <w:numId w:val="3"/>
        </w:numPr>
        <w:tabs>
          <w:tab w:val="left" w:pos="709"/>
        </w:tabs>
        <w:spacing w:line="360" w:lineRule="auto"/>
        <w:ind w:firstLine="560"/>
        <w:rPr>
          <w:rFonts w:hint="eastAsia" w:ascii="宋体" w:hAnsi="宋体" w:eastAsia="宋体" w:cs="宋体"/>
          <w:sz w:val="24"/>
          <w:szCs w:val="24"/>
        </w:rPr>
      </w:pPr>
      <w:r>
        <w:rPr>
          <w:rFonts w:hint="eastAsia" w:ascii="宋体" w:hAnsi="宋体" w:eastAsia="宋体" w:cs="宋体"/>
          <w:sz w:val="24"/>
          <w:szCs w:val="24"/>
        </w:rPr>
        <w:t>产品需供应商送货上门至</w:t>
      </w:r>
      <w:r>
        <w:rPr>
          <w:rFonts w:hint="eastAsia" w:ascii="宋体" w:hAnsi="宋体" w:eastAsia="宋体" w:cs="宋体"/>
          <w:sz w:val="24"/>
          <w:szCs w:val="24"/>
          <w:lang w:val="en-US" w:eastAsia="zh-CN"/>
        </w:rPr>
        <w:t>广州市南方医科大学中西医结合医院，石榴岗路13号大院，</w:t>
      </w:r>
      <w:r>
        <w:rPr>
          <w:rFonts w:hint="eastAsia" w:ascii="宋体" w:hAnsi="宋体" w:eastAsia="宋体" w:cs="宋体"/>
          <w:sz w:val="24"/>
          <w:szCs w:val="24"/>
        </w:rPr>
        <w:t>期间发生的包括但不限于运输费、仓储费由供应商承担。</w:t>
      </w:r>
    </w:p>
    <w:p w14:paraId="78FBB0E5">
      <w:pPr>
        <w:pStyle w:val="6"/>
        <w:numPr>
          <w:ilvl w:val="0"/>
          <w:numId w:val="3"/>
        </w:numPr>
        <w:tabs>
          <w:tab w:val="left" w:pos="709"/>
        </w:tabs>
        <w:spacing w:line="360" w:lineRule="auto"/>
        <w:ind w:firstLine="560"/>
        <w:rPr>
          <w:rFonts w:hint="eastAsia" w:ascii="宋体" w:hAnsi="宋体" w:eastAsia="宋体" w:cs="宋体"/>
          <w:sz w:val="24"/>
          <w:szCs w:val="24"/>
        </w:rPr>
      </w:pPr>
      <w:r>
        <w:rPr>
          <w:rFonts w:hint="eastAsia" w:ascii="宋体" w:hAnsi="宋体" w:eastAsia="宋体" w:cs="宋体"/>
          <w:sz w:val="24"/>
          <w:szCs w:val="24"/>
        </w:rPr>
        <w:t>采购方下单后供应商2日内响应，5日内送达产品。</w:t>
      </w:r>
    </w:p>
    <w:p w14:paraId="5D17F712">
      <w:pPr>
        <w:pStyle w:val="6"/>
        <w:numPr>
          <w:ilvl w:val="0"/>
          <w:numId w:val="3"/>
        </w:numPr>
        <w:tabs>
          <w:tab w:val="left" w:pos="709"/>
        </w:tabs>
        <w:spacing w:line="360" w:lineRule="auto"/>
        <w:ind w:firstLine="560"/>
        <w:rPr>
          <w:rFonts w:hint="eastAsia" w:ascii="宋体" w:hAnsi="宋体" w:eastAsia="宋体" w:cs="宋体"/>
          <w:sz w:val="24"/>
          <w:szCs w:val="24"/>
        </w:rPr>
      </w:pPr>
      <w:r>
        <w:rPr>
          <w:rFonts w:hint="eastAsia" w:ascii="宋体" w:hAnsi="宋体" w:eastAsia="宋体" w:cs="宋体"/>
          <w:sz w:val="24"/>
          <w:szCs w:val="24"/>
        </w:rPr>
        <w:t>如产品储存有温度要求需在同行单说明或单独说明。</w:t>
      </w:r>
    </w:p>
    <w:p w14:paraId="7FAD4310">
      <w:pPr>
        <w:pStyle w:val="6"/>
        <w:numPr>
          <w:ilvl w:val="0"/>
          <w:numId w:val="3"/>
        </w:numPr>
        <w:tabs>
          <w:tab w:val="left" w:pos="709"/>
        </w:tabs>
        <w:spacing w:line="360" w:lineRule="auto"/>
        <w:ind w:firstLine="56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验收标准：</w:t>
      </w:r>
    </w:p>
    <w:p w14:paraId="3A916A32">
      <w:pPr>
        <w:pStyle w:val="6"/>
        <w:numPr>
          <w:ilvl w:val="0"/>
          <w:numId w:val="4"/>
        </w:numPr>
        <w:tabs>
          <w:tab w:val="left" w:pos="709"/>
        </w:tabs>
        <w:spacing w:line="360" w:lineRule="auto"/>
        <w:ind w:left="0" w:leftChars="0" w:firstLine="63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数量核对：按照采购合同约定的数量进行核对，确保交付的肠内营养制剂数量准确无误。</w:t>
      </w:r>
    </w:p>
    <w:p w14:paraId="447E4CA1">
      <w:pPr>
        <w:pStyle w:val="6"/>
        <w:numPr>
          <w:ilvl w:val="0"/>
          <w:numId w:val="4"/>
        </w:numPr>
        <w:tabs>
          <w:tab w:val="left" w:pos="709"/>
        </w:tabs>
        <w:spacing w:line="360" w:lineRule="auto"/>
        <w:ind w:left="0" w:leftChars="0" w:firstLine="63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有效期检查，确保所交付的产品</w:t>
      </w:r>
      <w:r>
        <w:rPr>
          <w:rFonts w:hint="eastAsia" w:ascii="宋体" w:hAnsi="宋体" w:eastAsia="宋体" w:cs="宋体"/>
          <w:sz w:val="24"/>
          <w:szCs w:val="24"/>
          <w:highlight w:val="yellow"/>
        </w:rPr>
        <w:t>剩余有效保质期不低于1年</w:t>
      </w:r>
      <w:r>
        <w:rPr>
          <w:rFonts w:hint="eastAsia" w:ascii="宋体" w:hAnsi="宋体" w:eastAsia="宋体" w:cs="宋体"/>
          <w:sz w:val="24"/>
          <w:szCs w:val="24"/>
          <w:highlight w:val="yellow"/>
          <w:lang w:val="en-US" w:eastAsia="zh-CN"/>
        </w:rPr>
        <w:t>。</w:t>
      </w:r>
    </w:p>
    <w:p w14:paraId="0F1A6824">
      <w:pPr>
        <w:pStyle w:val="6"/>
        <w:numPr>
          <w:ilvl w:val="0"/>
          <w:numId w:val="4"/>
        </w:numPr>
        <w:tabs>
          <w:tab w:val="left" w:pos="709"/>
        </w:tabs>
        <w:spacing w:line="360" w:lineRule="auto"/>
        <w:ind w:left="0" w:leftChars="0" w:firstLine="63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包装检查：检查包装是否完好无损，无破损，污染或潮湿等情况，确保产品在运输过程中未受损。包装上应清晰标注产品名称、规格、生产日期、保质期、生产厂家等信息，且与实际产品相符。</w:t>
      </w:r>
    </w:p>
    <w:p w14:paraId="5ECE73FB">
      <w:pPr>
        <w:pStyle w:val="6"/>
        <w:numPr>
          <w:ilvl w:val="0"/>
          <w:numId w:val="4"/>
        </w:numPr>
        <w:tabs>
          <w:tab w:val="left" w:pos="709"/>
        </w:tabs>
        <w:spacing w:line="360" w:lineRule="auto"/>
        <w:ind w:left="5" w:firstLine="491" w:firstLineChars="20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质量验证：验证是否符合国家及行业标准</w:t>
      </w:r>
      <w:r>
        <w:rPr>
          <w:rFonts w:hint="eastAsia" w:ascii="宋体" w:hAnsi="宋体" w:eastAsia="宋体" w:cs="宋体"/>
          <w:sz w:val="24"/>
          <w:szCs w:val="24"/>
          <w:highlight w:val="yellow"/>
        </w:rPr>
        <w:t>《中华人民共和国食品安全法》《特殊医学用途配方食品通则》《特殊医学用途配方食品注册管理办法》等现行法律法规的要求。</w:t>
      </w:r>
      <w:r>
        <w:rPr>
          <w:rFonts w:hint="eastAsia" w:ascii="宋体" w:hAnsi="宋体" w:eastAsia="宋体" w:cs="宋体"/>
          <w:sz w:val="24"/>
          <w:szCs w:val="24"/>
          <w:lang w:val="en-US" w:eastAsia="zh-CN"/>
        </w:rPr>
        <w:t>包括但不限于营养成分含量，微生物指标、理化指标等。特殊医学用途配方食品还需验证其特殊配方成分是否符合相关法规要求。</w:t>
      </w:r>
    </w:p>
    <w:p w14:paraId="4DE26595">
      <w:pPr>
        <w:pStyle w:val="6"/>
        <w:numPr>
          <w:ilvl w:val="0"/>
          <w:numId w:val="3"/>
        </w:numPr>
        <w:tabs>
          <w:tab w:val="left" w:pos="709"/>
        </w:tabs>
        <w:spacing w:line="360" w:lineRule="auto"/>
        <w:ind w:firstLine="56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售后服务</w:t>
      </w:r>
    </w:p>
    <w:p w14:paraId="6336B2D0">
      <w:pPr>
        <w:pStyle w:val="6"/>
        <w:numPr>
          <w:ilvl w:val="0"/>
          <w:numId w:val="5"/>
        </w:numPr>
        <w:tabs>
          <w:tab w:val="left" w:pos="709"/>
        </w:tabs>
        <w:spacing w:line="360" w:lineRule="auto"/>
        <w:ind w:left="0" w:leftChars="0" w:firstLine="63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提供专人对接下单、送货、售后工作；</w:t>
      </w:r>
    </w:p>
    <w:p w14:paraId="2DF7B10B">
      <w:pPr>
        <w:pStyle w:val="6"/>
        <w:numPr>
          <w:ilvl w:val="0"/>
          <w:numId w:val="5"/>
        </w:numPr>
        <w:tabs>
          <w:tab w:val="left" w:pos="709"/>
        </w:tabs>
        <w:spacing w:line="360" w:lineRule="auto"/>
        <w:ind w:left="0" w:leftChars="0" w:firstLine="63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定期收集使用方的使用意见，对所投产品进行改进；</w:t>
      </w:r>
    </w:p>
    <w:p w14:paraId="17D3F451">
      <w:pPr>
        <w:pStyle w:val="6"/>
        <w:numPr>
          <w:ilvl w:val="0"/>
          <w:numId w:val="5"/>
        </w:numPr>
        <w:tabs>
          <w:tab w:val="left" w:pos="709"/>
        </w:tabs>
        <w:spacing w:line="360" w:lineRule="auto"/>
        <w:ind w:left="0" w:leftChars="0" w:firstLine="63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因产品质量问题发生退换货的情况要求一周内处理完成。</w:t>
      </w:r>
    </w:p>
    <w:p w14:paraId="1178B3B1">
      <w:pPr>
        <w:pStyle w:val="6"/>
        <w:numPr>
          <w:ilvl w:val="0"/>
          <w:numId w:val="3"/>
        </w:numPr>
        <w:tabs>
          <w:tab w:val="left" w:pos="709"/>
        </w:tabs>
        <w:spacing w:line="360" w:lineRule="auto"/>
        <w:ind w:firstLine="560"/>
        <w:rPr>
          <w:rFonts w:hint="eastAsia" w:ascii="宋体" w:hAnsi="宋体" w:eastAsia="宋体" w:cs="宋体"/>
          <w:sz w:val="24"/>
          <w:szCs w:val="24"/>
        </w:rPr>
      </w:pPr>
      <w:r>
        <w:rPr>
          <w:rFonts w:hint="eastAsia" w:ascii="宋体" w:hAnsi="宋体" w:eastAsia="宋体" w:cs="宋体"/>
          <w:sz w:val="24"/>
          <w:szCs w:val="24"/>
        </w:rPr>
        <w:t>保质期：</w:t>
      </w:r>
      <w:r>
        <w:rPr>
          <w:rFonts w:hint="eastAsia" w:ascii="宋体" w:hAnsi="宋体" w:eastAsia="宋体" w:cs="宋体"/>
          <w:sz w:val="24"/>
          <w:szCs w:val="24"/>
          <w:lang w:val="en-US" w:eastAsia="zh-CN"/>
        </w:rPr>
        <w:t>供应商</w:t>
      </w:r>
      <w:r>
        <w:rPr>
          <w:rFonts w:hint="eastAsia" w:ascii="宋体" w:hAnsi="宋体" w:eastAsia="宋体" w:cs="宋体"/>
          <w:sz w:val="24"/>
          <w:szCs w:val="24"/>
        </w:rPr>
        <w:t>提供的产品自采购人验收合格之日起剩余有效保质期不低于1年。保质期内如货物非因采购人的人为原因而出现的质量问题由</w:t>
      </w:r>
      <w:r>
        <w:rPr>
          <w:rFonts w:hint="eastAsia" w:ascii="宋体" w:hAnsi="宋体" w:eastAsia="宋体" w:cs="宋体"/>
          <w:sz w:val="24"/>
          <w:szCs w:val="24"/>
          <w:lang w:val="en-US" w:eastAsia="zh-CN"/>
        </w:rPr>
        <w:t>供应商</w:t>
      </w:r>
      <w:r>
        <w:rPr>
          <w:rFonts w:hint="eastAsia" w:ascii="宋体" w:hAnsi="宋体" w:eastAsia="宋体" w:cs="宋体"/>
          <w:sz w:val="24"/>
          <w:szCs w:val="24"/>
        </w:rPr>
        <w:t>负责包换或包退，并承担调换或退货的实际费用。</w:t>
      </w:r>
      <w:r>
        <w:rPr>
          <w:rFonts w:hint="eastAsia" w:ascii="宋体" w:hAnsi="宋体" w:eastAsia="宋体" w:cs="宋体"/>
          <w:sz w:val="24"/>
          <w:szCs w:val="24"/>
          <w:lang w:val="en-US" w:eastAsia="zh-CN"/>
        </w:rPr>
        <w:t>供应商</w:t>
      </w:r>
      <w:r>
        <w:rPr>
          <w:rFonts w:hint="eastAsia" w:ascii="宋体" w:hAnsi="宋体" w:eastAsia="宋体" w:cs="宋体"/>
          <w:sz w:val="24"/>
          <w:szCs w:val="24"/>
        </w:rPr>
        <w:t>不能调换的均按不能交货处理。</w:t>
      </w:r>
    </w:p>
    <w:p w14:paraId="319E1006">
      <w:pPr>
        <w:pStyle w:val="6"/>
        <w:numPr>
          <w:ilvl w:val="0"/>
          <w:numId w:val="3"/>
        </w:numPr>
        <w:tabs>
          <w:tab w:val="left" w:pos="709"/>
        </w:tabs>
        <w:spacing w:line="360" w:lineRule="auto"/>
        <w:ind w:firstLine="560"/>
        <w:rPr>
          <w:rFonts w:hint="eastAsia" w:ascii="宋体" w:hAnsi="宋体" w:eastAsia="宋体" w:cs="宋体"/>
          <w:sz w:val="24"/>
          <w:szCs w:val="24"/>
        </w:rPr>
      </w:pPr>
      <w:r>
        <w:rPr>
          <w:rFonts w:hint="eastAsia" w:ascii="宋体" w:hAnsi="宋体" w:eastAsia="宋体" w:cs="宋体"/>
          <w:sz w:val="24"/>
          <w:szCs w:val="24"/>
        </w:rPr>
        <w:t>付款方式：</w:t>
      </w:r>
    </w:p>
    <w:p w14:paraId="5FF29341">
      <w:pPr>
        <w:spacing w:line="360" w:lineRule="auto"/>
        <w:rPr>
          <w:rFonts w:hint="eastAsia" w:ascii="宋体" w:hAnsi="宋体" w:eastAsia="宋体" w:cs="宋体"/>
          <w:b/>
          <w:sz w:val="24"/>
          <w:szCs w:val="24"/>
        </w:rPr>
      </w:pPr>
      <w:r>
        <w:rPr>
          <w:rFonts w:hint="eastAsia" w:ascii="宋体" w:hAnsi="宋体" w:eastAsia="宋体" w:cs="宋体"/>
          <w:sz w:val="24"/>
          <w:lang w:val="en-US" w:eastAsia="zh-CN"/>
        </w:rPr>
        <w:t>支付比例100%,1.据实结算，每季度结算一次，中标人完成当季度供货订单且经采购人确认无误后，凭下列资料申请付款，资料交齐后，采购人在收到资料后30个工作日内向中标人支付费用：（1）合同；（2）中标人开具的正式等额发票；（3）月用量确认表；（4）中标通知书（首次）；2.结算时数量以实际采购量计算，结算单价=最高限价×（1-中标下浮率）。</w:t>
      </w:r>
    </w:p>
    <w:p w14:paraId="33C90386">
      <w:pPr>
        <w:numPr>
          <w:ilvl w:val="0"/>
          <w:numId w:val="0"/>
        </w:numPr>
        <w:ind w:leftChars="0"/>
        <w:rPr>
          <w:rFonts w:hint="eastAsia"/>
          <w:sz w:val="24"/>
          <w:szCs w:val="24"/>
          <w:lang w:val="en-US" w:eastAsia="zh-CN"/>
        </w:rPr>
      </w:pPr>
      <w:r>
        <w:rPr>
          <w:rFonts w:hint="eastAsia" w:ascii="宋体" w:hAnsi="宋体" w:eastAsia="宋体" w:cs="宋体"/>
          <w:sz w:val="24"/>
          <w:szCs w:val="24"/>
        </w:rPr>
        <w:t>因供货商提供的特医食品因质量问题产生的一切争议纠纷，由供货商承担相应的责任并负责赔偿，如因此造成采购方的损失或被追偿，供货商应承担由此产生的全部</w:t>
      </w:r>
      <w:r>
        <w:rPr>
          <w:rFonts w:hint="eastAsia" w:ascii="宋体" w:hAnsi="宋体" w:eastAsia="宋体" w:cs="宋体"/>
          <w:kern w:val="0"/>
          <w:sz w:val="24"/>
          <w:szCs w:val="24"/>
        </w:rPr>
        <w:t>费用《包括但不限于经法院判决的用户索偿费、律师费、诉讼费、交费及其他经协商产生的费用等》，若因上述投诉、纠纷或事故给采购方商誉带来影响，供货商应进行公开说明。</w:t>
      </w:r>
    </w:p>
    <w:p w14:paraId="57A1605A">
      <w:pPr>
        <w:numPr>
          <w:ilvl w:val="0"/>
          <w:numId w:val="0"/>
        </w:numPr>
        <w:rPr>
          <w:rFonts w:hint="eastAsia"/>
          <w:sz w:val="24"/>
          <w:szCs w:val="24"/>
          <w:lang w:val="en-US" w:eastAsia="zh-CN"/>
        </w:rPr>
      </w:pPr>
    </w:p>
    <w:p w14:paraId="094CEC0B">
      <w:pPr>
        <w:numPr>
          <w:ilvl w:val="0"/>
          <w:numId w:val="0"/>
        </w:numPr>
        <w:rPr>
          <w:rFonts w:hint="eastAsia"/>
          <w:sz w:val="24"/>
          <w:szCs w:val="24"/>
          <w:lang w:val="en-US" w:eastAsia="zh-CN"/>
        </w:rPr>
      </w:pPr>
    </w:p>
    <w:p w14:paraId="3DEC7EE2">
      <w:pPr>
        <w:numPr>
          <w:ilvl w:val="0"/>
          <w:numId w:val="0"/>
        </w:numPr>
        <w:ind w:left="420" w:leftChars="0"/>
        <w:rPr>
          <w:rFonts w:hint="eastAsia"/>
          <w:b/>
          <w:bCs/>
          <w:sz w:val="24"/>
          <w:szCs w:val="24"/>
          <w:lang w:val="en-US" w:eastAsia="zh-CN"/>
        </w:rPr>
      </w:pPr>
    </w:p>
    <w:p w14:paraId="31081853"/>
    <w:p w14:paraId="4B18A5EC">
      <w:pPr>
        <w:rPr>
          <w:rFonts w:hint="default"/>
          <w:sz w:val="24"/>
          <w:szCs w:val="24"/>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2D1F7">
    <w:pPr>
      <w:pStyle w:val="2"/>
      <w:pBdr>
        <w:bottom w:val="none" w:color="auto" w:sz="0" w:space="0"/>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5E6E3"/>
    <w:multiLevelType w:val="singleLevel"/>
    <w:tmpl w:val="AFE5E6E3"/>
    <w:lvl w:ilvl="0" w:tentative="0">
      <w:start w:val="1"/>
      <w:numFmt w:val="chineseCounting"/>
      <w:suff w:val="nothing"/>
      <w:lvlText w:val="（%1）"/>
      <w:lvlJc w:val="left"/>
      <w:pPr>
        <w:ind w:left="0" w:firstLine="420"/>
      </w:pPr>
      <w:rPr>
        <w:rFonts w:hint="eastAsia"/>
      </w:rPr>
    </w:lvl>
  </w:abstractNum>
  <w:abstractNum w:abstractNumId="1">
    <w:nsid w:val="FFCFEDEF"/>
    <w:multiLevelType w:val="singleLevel"/>
    <w:tmpl w:val="FFCFEDEF"/>
    <w:lvl w:ilvl="0" w:tentative="0">
      <w:start w:val="1"/>
      <w:numFmt w:val="decimal"/>
      <w:lvlText w:val="(%1)"/>
      <w:lvlJc w:val="left"/>
      <w:pPr>
        <w:ind w:left="425" w:hanging="425"/>
      </w:pPr>
      <w:rPr>
        <w:rFonts w:hint="default"/>
      </w:rPr>
    </w:lvl>
  </w:abstractNum>
  <w:abstractNum w:abstractNumId="2">
    <w:nsid w:val="24219BA0"/>
    <w:multiLevelType w:val="singleLevel"/>
    <w:tmpl w:val="24219BA0"/>
    <w:lvl w:ilvl="0" w:tentative="0">
      <w:start w:val="1"/>
      <w:numFmt w:val="decimal"/>
      <w:lvlText w:val="(%1)"/>
      <w:lvlJc w:val="left"/>
      <w:pPr>
        <w:ind w:left="425" w:hanging="425"/>
      </w:pPr>
      <w:rPr>
        <w:rFonts w:hint="default"/>
      </w:rPr>
    </w:lvl>
  </w:abstractNum>
  <w:abstractNum w:abstractNumId="3">
    <w:nsid w:val="36C15082"/>
    <w:multiLevelType w:val="singleLevel"/>
    <w:tmpl w:val="36C15082"/>
    <w:lvl w:ilvl="0" w:tentative="0">
      <w:start w:val="1"/>
      <w:numFmt w:val="chineseCounting"/>
      <w:suff w:val="nothing"/>
      <w:lvlText w:val="%1、"/>
      <w:lvlJc w:val="left"/>
      <w:pPr>
        <w:ind w:left="0" w:firstLine="420"/>
      </w:pPr>
      <w:rPr>
        <w:rFonts w:hint="eastAsia"/>
      </w:rPr>
    </w:lvl>
  </w:abstractNum>
  <w:abstractNum w:abstractNumId="4">
    <w:nsid w:val="45F43308"/>
    <w:multiLevelType w:val="singleLevel"/>
    <w:tmpl w:val="45F43308"/>
    <w:lvl w:ilvl="0" w:tentative="0">
      <w:start w:val="1"/>
      <w:numFmt w:val="decimal"/>
      <w:suff w:val="nothing"/>
      <w:lvlText w:val="%1、"/>
      <w:lvlJc w:val="left"/>
      <w:rPr>
        <w:rFonts w:hint="default" w:ascii="宋体" w:hAnsi="宋体" w:eastAsia="宋体" w:cs="宋体"/>
        <w:sz w:val="28"/>
        <w:szCs w:val="28"/>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wNWUwYjgwYWQ0ZGM1MTI0Y2U0MWEwYWVhOGM4NTMifQ=="/>
  </w:docVars>
  <w:rsids>
    <w:rsidRoot w:val="00000000"/>
    <w:rsid w:val="01FA6A1F"/>
    <w:rsid w:val="02896363"/>
    <w:rsid w:val="094F7852"/>
    <w:rsid w:val="0DF15099"/>
    <w:rsid w:val="14472830"/>
    <w:rsid w:val="2CE118AF"/>
    <w:rsid w:val="399B34CA"/>
    <w:rsid w:val="3A345F6B"/>
    <w:rsid w:val="3BD339B4"/>
    <w:rsid w:val="45473E04"/>
    <w:rsid w:val="542F00A4"/>
    <w:rsid w:val="5E0272E6"/>
    <w:rsid w:val="6E7E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6">
    <w:name w:val="List Paragraph"/>
    <w:basedOn w:val="1"/>
    <w:qFormat/>
    <w:uiPriority w:val="34"/>
    <w:pPr>
      <w:ind w:firstLine="420" w:firstLineChars="200"/>
    </w:pPr>
    <w:rPr>
      <w:rFonts w:ascii="Calibri" w:hAnsi="Calibri"/>
      <w:szCs w:val="22"/>
    </w:rPr>
  </w:style>
  <w:style w:type="paragraph" w:customStyle="1" w:styleId="7">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2618</Words>
  <Characters>3191</Characters>
  <Lines>0</Lines>
  <Paragraphs>0</Paragraphs>
  <TotalTime>64</TotalTime>
  <ScaleCrop>false</ScaleCrop>
  <LinksUpToDate>false</LinksUpToDate>
  <CharactersWithSpaces>3323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2024-06-06T06:50:00Z</dcterms:created>
  <dc:creator>DELL</dc:creator>
  <cp:lastModifiedBy>巾凡</cp:lastModifiedBy>
  <cp:lastPrinted>2024-06-06T09:44:00Z</cp:lastPrinted>
  <dcterms:modified xsi:type="dcterms:W3CDTF">2026-04-10T08:45:42Z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7F819AB92B424A1E9878D3A87F7FD793_12</vt:lpwstr>
  </property>
  <property fmtid="{D5CDD505-2E9C-101B-9397-08002B2CF9AE}" pid="4" name="KSOTemplateDocerSaveRecord">
    <vt:lpwstr>eyJoZGlkIjoiZDYwNWUwYjgwYWQ0ZGM1MTI0Y2U0MWEwYWVhOGM4NTMiLCJ1c2VySWQiOiIzOTM1MzM2NjEifQ==</vt:lpwstr>
  </property>
</Properties>
</file>